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60A" w:rsidRPr="0083360A" w:rsidRDefault="0083360A" w:rsidP="0083360A">
      <w:pPr>
        <w:spacing w:line="240" w:lineRule="auto"/>
        <w:rPr>
          <w:b/>
          <w:sz w:val="20"/>
          <w:szCs w:val="20"/>
        </w:rPr>
      </w:pPr>
      <w:r w:rsidRPr="0083360A">
        <w:rPr>
          <w:b/>
          <w:sz w:val="20"/>
          <w:szCs w:val="20"/>
        </w:rPr>
        <w:t>Emergency Preparation for Pets</w:t>
      </w:r>
    </w:p>
    <w:p w:rsidR="0083360A" w:rsidRPr="0083360A" w:rsidRDefault="0083360A" w:rsidP="0083360A">
      <w:pPr>
        <w:spacing w:line="240" w:lineRule="auto"/>
        <w:rPr>
          <w:b/>
          <w:sz w:val="20"/>
          <w:szCs w:val="20"/>
        </w:rPr>
      </w:pPr>
      <w:r w:rsidRPr="0083360A">
        <w:rPr>
          <w:b/>
          <w:sz w:val="20"/>
          <w:szCs w:val="20"/>
        </w:rPr>
        <w:t>Emergency Preparedness for Pets:</w:t>
      </w:r>
      <w:bookmarkStart w:id="0" w:name="_GoBack"/>
      <w:bookmarkEnd w:id="0"/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Animal Shelter (only one person per pet allowed):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North Charleston Coliseum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5001 Coliseum Dr.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North Charleston, SC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29418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Put the kennel/crate together as a trial, then store and transport disassembled.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Allow your pet to become familiar with the kennel/crate at home before a disaster.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Use a blanket to partially cover the kennel/crate during the height of the storm for added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security.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Plastic grocery bags make pet clean up easier.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Dry pet food is easier to transport and use than canned food during a disaster.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Consider micro-chips for your pet before a storm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If you are a Charleston County resident, have an animal to evacuate with you and do not have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transportation, contact the Charleston County Citizen’s Public Information Line at (843) 202-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7100 and a vehicle will transport you and your pet to the animal shelter.</w:t>
      </w:r>
    </w:p>
    <w:p w:rsidR="0083360A" w:rsidRPr="0083360A" w:rsidRDefault="0083360A" w:rsidP="0083360A">
      <w:pPr>
        <w:spacing w:line="240" w:lineRule="auto"/>
        <w:rPr>
          <w:b/>
          <w:sz w:val="20"/>
          <w:szCs w:val="20"/>
        </w:rPr>
      </w:pPr>
      <w:r w:rsidRPr="0083360A">
        <w:rPr>
          <w:b/>
          <w:sz w:val="20"/>
          <w:szCs w:val="20"/>
        </w:rPr>
        <w:t>Supply Checklist: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Kennel/Crate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Leash, collar, harness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Food and water bowls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Muzzle (if necessary)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Health Records (rabies certificate)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Photo of pet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Newspaper (dog); litter box/litter (cat)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3 Bath Towels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Garbage Bags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Water (dog: 1 gal for every 10 lbs.; cat: ½ gal)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 xml:space="preserve">• Dry food (1-2 </w:t>
      </w:r>
      <w:proofErr w:type="spellStart"/>
      <w:r w:rsidRPr="0083360A">
        <w:rPr>
          <w:sz w:val="20"/>
          <w:szCs w:val="20"/>
        </w:rPr>
        <w:t>lbs</w:t>
      </w:r>
      <w:proofErr w:type="spellEnd"/>
      <w:r w:rsidRPr="0083360A">
        <w:rPr>
          <w:sz w:val="20"/>
          <w:szCs w:val="20"/>
        </w:rPr>
        <w:t xml:space="preserve"> for every 10 </w:t>
      </w:r>
      <w:proofErr w:type="spellStart"/>
      <w:r w:rsidRPr="0083360A">
        <w:rPr>
          <w:sz w:val="20"/>
          <w:szCs w:val="20"/>
        </w:rPr>
        <w:t>lbs</w:t>
      </w:r>
      <w:proofErr w:type="spellEnd"/>
      <w:r w:rsidRPr="0083360A">
        <w:rPr>
          <w:sz w:val="20"/>
          <w:szCs w:val="20"/>
        </w:rPr>
        <w:t>)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Medications</w:t>
      </w:r>
    </w:p>
    <w:p w:rsidR="0083360A" w:rsidRPr="0083360A" w:rsidRDefault="0083360A" w:rsidP="0083360A">
      <w:pPr>
        <w:spacing w:line="240" w:lineRule="auto"/>
        <w:rPr>
          <w:sz w:val="20"/>
          <w:szCs w:val="20"/>
        </w:rPr>
      </w:pPr>
      <w:r w:rsidRPr="0083360A">
        <w:rPr>
          <w:sz w:val="20"/>
          <w:szCs w:val="20"/>
        </w:rPr>
        <w:t>• Toys and other comfort items</w:t>
      </w:r>
    </w:p>
    <w:sectPr w:rsidR="0083360A" w:rsidRPr="00833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0A"/>
    <w:rsid w:val="0083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AF1A"/>
  <w15:chartTrackingRefBased/>
  <w15:docId w15:val="{2AA468B2-ADB1-4065-BBEC-4B67A327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Messer</dc:creator>
  <cp:keywords/>
  <dc:description/>
  <cp:lastModifiedBy>Danielle Messer</cp:lastModifiedBy>
  <cp:revision>1</cp:revision>
  <dcterms:created xsi:type="dcterms:W3CDTF">2017-12-06T18:45:00Z</dcterms:created>
  <dcterms:modified xsi:type="dcterms:W3CDTF">2017-12-06T18:47:00Z</dcterms:modified>
</cp:coreProperties>
</file>